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5AAF5"/>
        <w:spacing w:before="0" w:beforeAutospacing="0" w:line="12" w:lineRule="atLeast"/>
        <w:ind w:left="0" w:firstLine="0"/>
        <w:jc w:val="center"/>
        <w:rPr>
          <w:rFonts w:ascii="Raleway" w:hAnsi="Raleway" w:eastAsia="Raleway" w:cs="Raleway"/>
          <w:b/>
          <w:bCs/>
          <w:i w:val="0"/>
          <w:iCs w:val="0"/>
          <w:caps w:val="0"/>
          <w:color w:val="FFFFFF"/>
          <w:spacing w:val="0"/>
        </w:rPr>
      </w:pPr>
      <w:r>
        <w:rPr>
          <w:rFonts w:hint="default" w:ascii="Raleway" w:hAnsi="Raleway" w:eastAsia="Raleway" w:cs="Raleway"/>
          <w:b/>
          <w:bCs/>
          <w:i w:val="0"/>
          <w:iCs w:val="0"/>
          <w:caps w:val="0"/>
          <w:color w:val="FFFFFF"/>
          <w:spacing w:val="0"/>
          <w:bdr w:val="none" w:color="auto" w:sz="0" w:space="0"/>
          <w:shd w:val="clear" w:fill="55AAF5"/>
        </w:rPr>
        <w:t>大容量电动移液器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Open Sans" w:hAnsi="Open Sans" w:eastAsia="Open Sans" w:cs="Open Sans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Style w:val="5"/>
          <w:rFonts w:hint="default" w:ascii="Open Sans" w:hAnsi="Open Sans" w:eastAsia="Open Sans" w:cs="Open Sans"/>
          <w:b/>
          <w:bCs/>
          <w:i w:val="0"/>
          <w:iCs w:val="0"/>
          <w:caps w:val="0"/>
          <w:color w:val="777777"/>
          <w:spacing w:val="0"/>
          <w:kern w:val="0"/>
          <w:sz w:val="18"/>
          <w:szCs w:val="18"/>
          <w:shd w:val="clear" w:fill="FFFFFF"/>
          <w:lang w:val="en-US" w:eastAsia="zh-CN" w:bidi="ar"/>
        </w:rPr>
        <w:t>Levo Plus </w:t>
      </w: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移液操作简单、高效，单手轻松控制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适用0.1-100ml移液管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大功率马达可快速充满100ml液体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可更换的锂电池使用时间长，可间歇工作8小时，充电时间2-3小时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液晶大显示屏显示6个速度档和电量信息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指尖控制的吸液和分液按钮，保证了移液的准确性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 采用PVDF材料，耐腐蚀</w:t>
      </w:r>
    </w:p>
    <w:tbl>
      <w:tblPr>
        <w:tblStyle w:val="3"/>
        <w:tblpPr w:leftFromText="180" w:rightFromText="180" w:vertAnchor="text" w:horzAnchor="page" w:tblpX="655" w:tblpY="355"/>
        <w:tblOverlap w:val="never"/>
        <w:tblW w:w="10799" w:type="dxa"/>
        <w:tblInd w:w="0" w:type="dxa"/>
        <w:tblBorders>
          <w:top w:val="single" w:color="E9E9E9" w:sz="4" w:space="0"/>
          <w:left w:val="single" w:color="E9E9E9" w:sz="4" w:space="0"/>
          <w:bottom w:val="single" w:color="E9E9E9" w:sz="4" w:space="0"/>
          <w:right w:val="single" w:color="E9E9E9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4"/>
        <w:gridCol w:w="8335"/>
      </w:tblGrid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Style w:val="5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技术参数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Style w:val="5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Levo Plus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吸液速度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25ml&lt;5s（6档）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排液速度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电动（6档）/重力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电池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可更换的锂电池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电池使用时间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可间歇工作8小时以上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充电时间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仅需2-3小时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移液管种类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塑料管或玻璃管（0.1-100ml）；巴斯德消毒管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过滤器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6"/>
                <w:szCs w:val="16"/>
                <w:lang w:val="en-US" w:eastAsia="zh-CN" w:bidi="ar"/>
              </w:rPr>
              <w:t>0.45μm，疏水性滤膜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246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重量</w:t>
            </w:r>
          </w:p>
        </w:tc>
        <w:tc>
          <w:tcPr>
            <w:tcW w:w="833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lang w:val="en-US" w:eastAsia="zh-CN" w:bidi="ar"/>
              </w:rPr>
              <w:t>200g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777777"/>
          <w:spacing w:val="0"/>
          <w:sz w:val="16"/>
          <w:szCs w:val="16"/>
          <w:shd w:val="clear" w:fill="FFFFFF"/>
        </w:rPr>
        <w:t>有电力不足时警告功能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256AE4"/>
    <w:multiLevelType w:val="multilevel"/>
    <w:tmpl w:val="BA256AE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MzhiNDZjODM0NTUyMmQ2NGE3MjQzMzUwYWMzNWUifQ=="/>
  </w:docVars>
  <w:rsids>
    <w:rsidRoot w:val="631447F0"/>
    <w:rsid w:val="631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2023-02-07T03:22:00Z</dcterms:created>
  <dc:creator>KXZNZ</dc:creator>
  <cp:lastModifiedBy>qzuser</cp:lastModifiedBy>
  <dcterms:modified xsi:type="dcterms:W3CDTF">2023-02-07T03:23:19Z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CB30B84148CA4A15A914BEC00C6E0869</vt:lpwstr>
  </property>
</Properties>
</file>